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97F33" w14:textId="76E397F6" w:rsidR="009F65B0" w:rsidRDefault="00965D84">
      <w:pPr>
        <w:rPr>
          <w:sz w:val="24"/>
          <w:szCs w:val="24"/>
        </w:rPr>
      </w:pPr>
      <w:r>
        <w:rPr>
          <w:sz w:val="24"/>
          <w:szCs w:val="24"/>
        </w:rPr>
        <w:t xml:space="preserve">RESOLUCIÓN N° </w:t>
      </w:r>
      <w:r w:rsidR="00CE15C2">
        <w:rPr>
          <w:sz w:val="24"/>
          <w:szCs w:val="24"/>
        </w:rPr>
        <w:t>3</w:t>
      </w:r>
      <w:r>
        <w:rPr>
          <w:sz w:val="24"/>
          <w:szCs w:val="24"/>
        </w:rPr>
        <w:t>0/2021</w:t>
      </w:r>
    </w:p>
    <w:p w14:paraId="697197B3" w14:textId="77777777" w:rsidR="00000323" w:rsidRDefault="00000323">
      <w:pPr>
        <w:rPr>
          <w:sz w:val="24"/>
          <w:szCs w:val="24"/>
        </w:rPr>
      </w:pPr>
      <w:r>
        <w:rPr>
          <w:sz w:val="24"/>
          <w:szCs w:val="24"/>
        </w:rPr>
        <w:t>ANEXO I</w:t>
      </w:r>
    </w:p>
    <w:p w14:paraId="45D59581" w14:textId="77777777" w:rsidR="00D721FA" w:rsidRDefault="009F65B0" w:rsidP="00D721FA">
      <w:pPr>
        <w:spacing w:after="0"/>
        <w:jc w:val="center"/>
        <w:rPr>
          <w:sz w:val="28"/>
          <w:szCs w:val="28"/>
          <w:u w:val="single"/>
        </w:rPr>
      </w:pPr>
      <w:r>
        <w:rPr>
          <w:sz w:val="28"/>
          <w:szCs w:val="28"/>
          <w:u w:val="single"/>
        </w:rPr>
        <w:t>R</w:t>
      </w:r>
      <w:r w:rsidR="003E353C">
        <w:rPr>
          <w:sz w:val="28"/>
          <w:szCs w:val="28"/>
          <w:u w:val="single"/>
        </w:rPr>
        <w:t xml:space="preserve">égimen de información de Cooperadoras para casos de </w:t>
      </w:r>
    </w:p>
    <w:p w14:paraId="2DD549C9" w14:textId="77777777" w:rsidR="009F65B0" w:rsidRDefault="003E353C" w:rsidP="00D721FA">
      <w:pPr>
        <w:spacing w:after="0"/>
        <w:jc w:val="center"/>
        <w:rPr>
          <w:sz w:val="28"/>
          <w:szCs w:val="28"/>
          <w:u w:val="single"/>
        </w:rPr>
      </w:pPr>
      <w:proofErr w:type="gramStart"/>
      <w:r>
        <w:rPr>
          <w:sz w:val="28"/>
          <w:szCs w:val="28"/>
          <w:u w:val="single"/>
        </w:rPr>
        <w:t>cambio</w:t>
      </w:r>
      <w:proofErr w:type="gramEnd"/>
      <w:r>
        <w:rPr>
          <w:sz w:val="28"/>
          <w:szCs w:val="28"/>
          <w:u w:val="single"/>
        </w:rPr>
        <w:t xml:space="preserve"> de personal de Dirección de los centros educativos</w:t>
      </w:r>
    </w:p>
    <w:p w14:paraId="6A7C6847" w14:textId="77777777" w:rsidR="00D721FA" w:rsidRDefault="00D721FA" w:rsidP="009A2425">
      <w:pPr>
        <w:rPr>
          <w:sz w:val="24"/>
          <w:szCs w:val="24"/>
          <w:u w:val="single"/>
        </w:rPr>
      </w:pPr>
    </w:p>
    <w:p w14:paraId="41B957D7" w14:textId="77777777" w:rsidR="00B469FD" w:rsidRDefault="003E353C" w:rsidP="009A2425">
      <w:pPr>
        <w:rPr>
          <w:sz w:val="24"/>
          <w:szCs w:val="24"/>
          <w:u w:val="single"/>
        </w:rPr>
      </w:pPr>
      <w:r w:rsidRPr="003E353C">
        <w:rPr>
          <w:sz w:val="24"/>
          <w:szCs w:val="24"/>
          <w:u w:val="single"/>
        </w:rPr>
        <w:t xml:space="preserve">TÍTULO I: </w:t>
      </w:r>
      <w:r w:rsidR="00B469FD">
        <w:rPr>
          <w:sz w:val="24"/>
          <w:szCs w:val="24"/>
          <w:u w:val="single"/>
        </w:rPr>
        <w:t>Aspectos generales</w:t>
      </w:r>
    </w:p>
    <w:p w14:paraId="7E6BAA18" w14:textId="77777777" w:rsidR="00B469FD" w:rsidRDefault="00B469FD" w:rsidP="00B469FD">
      <w:pPr>
        <w:jc w:val="both"/>
        <w:rPr>
          <w:sz w:val="24"/>
          <w:szCs w:val="24"/>
        </w:rPr>
      </w:pPr>
      <w:r>
        <w:rPr>
          <w:sz w:val="24"/>
          <w:szCs w:val="24"/>
        </w:rPr>
        <w:t xml:space="preserve">Artículo 1°: Las disposiciones contenidas en el presente Régimen de Información deben aplicarse en todos los niveles de sistema educativo provincial, toda vez que el Director de un centro educativo deje su cargo de manera permanente o transitoria, con designación de personal directivo en su reemplazo, independientemente que la situación de revista del mismo sea titular, interina o suplente. </w:t>
      </w:r>
    </w:p>
    <w:p w14:paraId="03695681" w14:textId="77777777" w:rsidR="00B469FD" w:rsidRDefault="00B469FD" w:rsidP="00B469FD">
      <w:pPr>
        <w:jc w:val="both"/>
        <w:rPr>
          <w:sz w:val="24"/>
          <w:szCs w:val="24"/>
        </w:rPr>
      </w:pPr>
      <w:r w:rsidRPr="00B469FD">
        <w:rPr>
          <w:sz w:val="24"/>
          <w:szCs w:val="24"/>
        </w:rPr>
        <w:t>Artículo 2°:</w:t>
      </w:r>
      <w:r>
        <w:rPr>
          <w:sz w:val="24"/>
          <w:szCs w:val="24"/>
        </w:rPr>
        <w:t xml:space="preserve"> Los señores Inspectores deberán velar por el cabal cumplimiento del presente Régimen de Información; debiendo </w:t>
      </w:r>
      <w:r w:rsidR="00395DAF">
        <w:rPr>
          <w:sz w:val="24"/>
          <w:szCs w:val="24"/>
        </w:rPr>
        <w:t>dar a conocer</w:t>
      </w:r>
      <w:r>
        <w:rPr>
          <w:sz w:val="24"/>
          <w:szCs w:val="24"/>
        </w:rPr>
        <w:t xml:space="preserve"> cualquier novedad que consideren pertinente a la Subdirección de Cooperadoras Escolares.</w:t>
      </w:r>
    </w:p>
    <w:p w14:paraId="7B284908" w14:textId="77777777" w:rsidR="00B469FD" w:rsidRPr="00B469FD" w:rsidRDefault="00B469FD" w:rsidP="00B469FD">
      <w:pPr>
        <w:jc w:val="both"/>
        <w:rPr>
          <w:sz w:val="24"/>
          <w:szCs w:val="24"/>
        </w:rPr>
      </w:pPr>
      <w:r>
        <w:rPr>
          <w:sz w:val="24"/>
          <w:szCs w:val="24"/>
        </w:rPr>
        <w:t>Artículo 3°: Cualquier situación no prevista, deberá ser informada a la Subdirección de Cooperadoras Escolares para su resolución inmediata.</w:t>
      </w:r>
    </w:p>
    <w:p w14:paraId="5386C49F" w14:textId="77777777" w:rsidR="003E353C" w:rsidRPr="003E353C" w:rsidRDefault="00B469FD" w:rsidP="009A2425">
      <w:pPr>
        <w:rPr>
          <w:sz w:val="24"/>
          <w:szCs w:val="24"/>
          <w:u w:val="single"/>
        </w:rPr>
      </w:pPr>
      <w:r>
        <w:rPr>
          <w:sz w:val="24"/>
          <w:szCs w:val="24"/>
          <w:u w:val="single"/>
        </w:rPr>
        <w:t xml:space="preserve">TÍTULO II: </w:t>
      </w:r>
      <w:r w:rsidR="003E353C" w:rsidRPr="003E353C">
        <w:rPr>
          <w:sz w:val="24"/>
          <w:szCs w:val="24"/>
          <w:u w:val="single"/>
        </w:rPr>
        <w:t>Centros educativos con Asociaciones Cooperadoras en funcionamiento</w:t>
      </w:r>
    </w:p>
    <w:p w14:paraId="7431E665" w14:textId="77777777" w:rsidR="00965D84" w:rsidRDefault="00B469FD" w:rsidP="00965D84">
      <w:pPr>
        <w:jc w:val="both"/>
        <w:rPr>
          <w:sz w:val="24"/>
          <w:szCs w:val="24"/>
        </w:rPr>
      </w:pPr>
      <w:r>
        <w:rPr>
          <w:sz w:val="24"/>
          <w:szCs w:val="24"/>
        </w:rPr>
        <w:t>Artículo 4°: Se entiende por Asociación Cooperadoras en funcionamiento la que</w:t>
      </w:r>
      <w:r w:rsidR="008F573B">
        <w:rPr>
          <w:sz w:val="24"/>
          <w:szCs w:val="24"/>
        </w:rPr>
        <w:t xml:space="preserve"> simultáneamente cumpla las siguientes condiciones</w:t>
      </w:r>
      <w:r w:rsidR="00965D84">
        <w:rPr>
          <w:sz w:val="24"/>
          <w:szCs w:val="24"/>
        </w:rPr>
        <w:t>:</w:t>
      </w:r>
    </w:p>
    <w:p w14:paraId="39609A57" w14:textId="77777777" w:rsidR="00B469FD" w:rsidRDefault="00965D84" w:rsidP="00965D84">
      <w:pPr>
        <w:pStyle w:val="Prrafodelista"/>
        <w:numPr>
          <w:ilvl w:val="0"/>
          <w:numId w:val="4"/>
        </w:numPr>
        <w:jc w:val="both"/>
        <w:rPr>
          <w:sz w:val="24"/>
          <w:szCs w:val="24"/>
        </w:rPr>
      </w:pPr>
      <w:r>
        <w:rPr>
          <w:sz w:val="24"/>
          <w:szCs w:val="24"/>
        </w:rPr>
        <w:t>H</w:t>
      </w:r>
      <w:r w:rsidR="00B469FD" w:rsidRPr="00965D84">
        <w:rPr>
          <w:sz w:val="24"/>
          <w:szCs w:val="24"/>
        </w:rPr>
        <w:t>a sido constituida de acuerdo a las normas establecidas en la Ley Nacional</w:t>
      </w:r>
      <w:r w:rsidRPr="00965D84">
        <w:rPr>
          <w:sz w:val="24"/>
          <w:szCs w:val="24"/>
        </w:rPr>
        <w:t xml:space="preserve"> 26.759</w:t>
      </w:r>
      <w:r w:rsidR="00B469FD" w:rsidRPr="00965D84">
        <w:rPr>
          <w:sz w:val="24"/>
          <w:szCs w:val="24"/>
        </w:rPr>
        <w:t xml:space="preserve"> de Cooperadoras Escolares </w:t>
      </w:r>
      <w:r w:rsidRPr="00965D84">
        <w:rPr>
          <w:sz w:val="24"/>
          <w:szCs w:val="24"/>
        </w:rPr>
        <w:t>y el Decreto Provincial 1100/2015 que aprueba el Reglamento General de Asociaciones Cooperadoras Escolares de la Provincia de Córdoba.</w:t>
      </w:r>
    </w:p>
    <w:p w14:paraId="4A0DD9F1" w14:textId="77777777" w:rsidR="00965D84" w:rsidRPr="00965D84" w:rsidRDefault="00965D84" w:rsidP="00965D84">
      <w:pPr>
        <w:pStyle w:val="Prrafodelista"/>
        <w:numPr>
          <w:ilvl w:val="0"/>
          <w:numId w:val="4"/>
        </w:numPr>
        <w:jc w:val="both"/>
        <w:rPr>
          <w:sz w:val="24"/>
          <w:szCs w:val="24"/>
        </w:rPr>
      </w:pPr>
      <w:r>
        <w:rPr>
          <w:sz w:val="24"/>
          <w:szCs w:val="24"/>
        </w:rPr>
        <w:t>Se encuentra con autoridades vigentes, elegidas en Asamblea válidamente celebrada</w:t>
      </w:r>
      <w:r w:rsidR="00E1206C">
        <w:rPr>
          <w:sz w:val="24"/>
          <w:szCs w:val="24"/>
        </w:rPr>
        <w:t>,</w:t>
      </w:r>
      <w:r w:rsidR="008F573B">
        <w:rPr>
          <w:sz w:val="24"/>
          <w:szCs w:val="24"/>
        </w:rPr>
        <w:t xml:space="preserve"> o bien</w:t>
      </w:r>
      <w:r w:rsidR="00E1206C">
        <w:rPr>
          <w:sz w:val="24"/>
          <w:szCs w:val="24"/>
        </w:rPr>
        <w:t xml:space="preserve"> </w:t>
      </w:r>
      <w:r w:rsidR="00754CB4">
        <w:rPr>
          <w:sz w:val="24"/>
          <w:szCs w:val="24"/>
        </w:rPr>
        <w:t>intervenida o normalizada por la Subdirección de Cooperadoras Escolares con mandato vigente del Interventor</w:t>
      </w:r>
      <w:r w:rsidR="00E1206C">
        <w:rPr>
          <w:sz w:val="24"/>
          <w:szCs w:val="24"/>
        </w:rPr>
        <w:t xml:space="preserve"> o de la Comisión Normalizadora</w:t>
      </w:r>
      <w:r w:rsidR="008F573B">
        <w:rPr>
          <w:sz w:val="24"/>
          <w:szCs w:val="24"/>
        </w:rPr>
        <w:t>, según corresponda</w:t>
      </w:r>
      <w:r w:rsidR="00E1206C">
        <w:rPr>
          <w:sz w:val="24"/>
          <w:szCs w:val="24"/>
        </w:rPr>
        <w:t>.</w:t>
      </w:r>
    </w:p>
    <w:p w14:paraId="106EC054" w14:textId="69CD7B22" w:rsidR="00965D84" w:rsidRDefault="00965D84" w:rsidP="00965D84">
      <w:pPr>
        <w:jc w:val="both"/>
        <w:rPr>
          <w:sz w:val="24"/>
          <w:szCs w:val="24"/>
        </w:rPr>
      </w:pPr>
      <w:r>
        <w:rPr>
          <w:sz w:val="24"/>
          <w:szCs w:val="24"/>
        </w:rPr>
        <w:t xml:space="preserve">Artículo 5°: En estos casos, el Director saliente debe </w:t>
      </w:r>
      <w:r w:rsidR="00C04536">
        <w:rPr>
          <w:sz w:val="24"/>
          <w:szCs w:val="24"/>
        </w:rPr>
        <w:t xml:space="preserve">confeccionar el Informe de Situación de la Asociación Cooperadora, según el modelo del </w:t>
      </w:r>
      <w:r w:rsidR="00762EF5">
        <w:rPr>
          <w:sz w:val="24"/>
          <w:szCs w:val="24"/>
        </w:rPr>
        <w:t>A</w:t>
      </w:r>
      <w:r w:rsidR="00C04536">
        <w:rPr>
          <w:sz w:val="24"/>
          <w:szCs w:val="24"/>
        </w:rPr>
        <w:t>nexo II aprobado por Resolución N° 10/2021 de la Subdirección de Cooperadoras Escolares</w:t>
      </w:r>
      <w:r w:rsidR="00CE15C2">
        <w:rPr>
          <w:sz w:val="24"/>
          <w:szCs w:val="24"/>
        </w:rPr>
        <w:t>, modificado por la Resolución N° 30/2021 de la misma dependencia</w:t>
      </w:r>
      <w:r w:rsidR="00C04536">
        <w:rPr>
          <w:sz w:val="24"/>
          <w:szCs w:val="24"/>
        </w:rPr>
        <w:t>.</w:t>
      </w:r>
    </w:p>
    <w:p w14:paraId="03D51ED3" w14:textId="2B496CF1" w:rsidR="00C04536" w:rsidRDefault="00C04536" w:rsidP="00965D84">
      <w:pPr>
        <w:jc w:val="both"/>
        <w:rPr>
          <w:sz w:val="24"/>
          <w:szCs w:val="24"/>
        </w:rPr>
      </w:pPr>
      <w:r>
        <w:rPr>
          <w:sz w:val="24"/>
          <w:szCs w:val="24"/>
        </w:rPr>
        <w:t xml:space="preserve">Artículo 6°: El Director saliente deberá velar para que la Comisión Directiva de la Asociación Cooperadora confeccione la Declaración Jurada de Fondos Disponibles según el   modelo del </w:t>
      </w:r>
      <w:r w:rsidR="00762EF5">
        <w:rPr>
          <w:sz w:val="24"/>
          <w:szCs w:val="24"/>
        </w:rPr>
        <w:t>A</w:t>
      </w:r>
      <w:r>
        <w:rPr>
          <w:sz w:val="24"/>
          <w:szCs w:val="24"/>
        </w:rPr>
        <w:t xml:space="preserve">nexo III aprobado </w:t>
      </w:r>
      <w:r w:rsidRPr="00C04536">
        <w:rPr>
          <w:sz w:val="24"/>
          <w:szCs w:val="24"/>
        </w:rPr>
        <w:t>por Resolución N° 10/2021 de la Subdirección de Cooperadoras Escolares</w:t>
      </w:r>
      <w:r w:rsidR="00CE15C2">
        <w:rPr>
          <w:sz w:val="24"/>
          <w:szCs w:val="24"/>
        </w:rPr>
        <w:t xml:space="preserve"> con las modificaciones introducidas por la Resolución N° 30/2021 de </w:t>
      </w:r>
      <w:r w:rsidR="00CE15C2">
        <w:rPr>
          <w:sz w:val="24"/>
          <w:szCs w:val="24"/>
        </w:rPr>
        <w:lastRenderedPageBreak/>
        <w:t>la misma dependencia</w:t>
      </w:r>
      <w:r w:rsidRPr="00C04536">
        <w:rPr>
          <w:sz w:val="24"/>
          <w:szCs w:val="24"/>
        </w:rPr>
        <w:t>.</w:t>
      </w:r>
      <w:r>
        <w:rPr>
          <w:sz w:val="24"/>
          <w:szCs w:val="24"/>
        </w:rPr>
        <w:t xml:space="preserve"> La </w:t>
      </w:r>
      <w:r w:rsidR="00CE15C2">
        <w:rPr>
          <w:sz w:val="24"/>
          <w:szCs w:val="24"/>
        </w:rPr>
        <w:t>declaración jurada</w:t>
      </w:r>
      <w:r>
        <w:rPr>
          <w:sz w:val="24"/>
          <w:szCs w:val="24"/>
        </w:rPr>
        <w:t xml:space="preserve"> debe ser confeccionada dentro de los CINCO (5) días hábiles previos a que el Director saliente deje su cargo.</w:t>
      </w:r>
    </w:p>
    <w:p w14:paraId="220C42FF" w14:textId="77777777" w:rsidR="00C04536" w:rsidRDefault="00C04536" w:rsidP="00965D84">
      <w:pPr>
        <w:jc w:val="both"/>
        <w:rPr>
          <w:sz w:val="24"/>
          <w:szCs w:val="24"/>
        </w:rPr>
      </w:pPr>
      <w:r>
        <w:rPr>
          <w:sz w:val="24"/>
          <w:szCs w:val="24"/>
        </w:rPr>
        <w:t>Artículo 7°: En aquellos casos en los que no haya sido posible prever la fecha en que el Director saliente deje su cargo</w:t>
      </w:r>
      <w:r w:rsidR="00063852">
        <w:rPr>
          <w:sz w:val="24"/>
          <w:szCs w:val="24"/>
        </w:rPr>
        <w:t>, la Comisión Directiva de la Asociación Cooperadora deberá confeccionar la Declaración Jurada a que hace referencia el artículo 6° en un plazo máximo de SETENTA Y DOS (72) horas desde que el Inspector le haga conocer el cese del personal directivo.</w:t>
      </w:r>
    </w:p>
    <w:p w14:paraId="4B72E8E8" w14:textId="77777777" w:rsidR="00063852" w:rsidRDefault="00063852" w:rsidP="00965D84">
      <w:pPr>
        <w:jc w:val="both"/>
        <w:rPr>
          <w:sz w:val="24"/>
          <w:szCs w:val="24"/>
        </w:rPr>
      </w:pPr>
      <w:r>
        <w:rPr>
          <w:sz w:val="24"/>
          <w:szCs w:val="24"/>
        </w:rPr>
        <w:t xml:space="preserve">Artículo 8°: En el supuesto del artículo anterior será el Inspector quien confeccione el informe indicado en el artículo 5° con los datos que pueda recoger de la documentación de la </w:t>
      </w:r>
      <w:r w:rsidR="00762EF5">
        <w:rPr>
          <w:sz w:val="24"/>
          <w:szCs w:val="24"/>
        </w:rPr>
        <w:t>A</w:t>
      </w:r>
      <w:r>
        <w:rPr>
          <w:sz w:val="24"/>
          <w:szCs w:val="24"/>
        </w:rPr>
        <w:t xml:space="preserve">sociación </w:t>
      </w:r>
      <w:r w:rsidR="00762EF5">
        <w:rPr>
          <w:sz w:val="24"/>
          <w:szCs w:val="24"/>
        </w:rPr>
        <w:t>C</w:t>
      </w:r>
      <w:r>
        <w:rPr>
          <w:sz w:val="24"/>
          <w:szCs w:val="24"/>
        </w:rPr>
        <w:t>ooperadora.</w:t>
      </w:r>
    </w:p>
    <w:p w14:paraId="125DF5EF" w14:textId="77777777" w:rsidR="00063852" w:rsidRDefault="00063852" w:rsidP="00965D84">
      <w:pPr>
        <w:jc w:val="both"/>
        <w:rPr>
          <w:sz w:val="24"/>
          <w:szCs w:val="24"/>
        </w:rPr>
      </w:pPr>
      <w:r>
        <w:rPr>
          <w:sz w:val="24"/>
          <w:szCs w:val="24"/>
        </w:rPr>
        <w:t>Artículo 9°: En el momento de dejar el cargo, el Director saliente deberá hacer entrega al Inspector del informe establecido en el artículo 5° y la declaración jurada establecida en el artículo 6° en formato papel con su firma, sello aclaratorio y sello del centro educativo.</w:t>
      </w:r>
    </w:p>
    <w:p w14:paraId="39B089A6" w14:textId="1EE4C108" w:rsidR="00063852" w:rsidRDefault="00063852" w:rsidP="00965D84">
      <w:pPr>
        <w:jc w:val="both"/>
        <w:rPr>
          <w:sz w:val="24"/>
          <w:szCs w:val="24"/>
        </w:rPr>
      </w:pPr>
      <w:r>
        <w:rPr>
          <w:sz w:val="24"/>
          <w:szCs w:val="24"/>
        </w:rPr>
        <w:t>Artículo 10</w:t>
      </w:r>
      <w:r w:rsidR="00CD2777">
        <w:rPr>
          <w:sz w:val="24"/>
          <w:szCs w:val="24"/>
        </w:rPr>
        <w:t>°</w:t>
      </w:r>
      <w:r>
        <w:rPr>
          <w:sz w:val="24"/>
          <w:szCs w:val="24"/>
        </w:rPr>
        <w:t xml:space="preserve">: </w:t>
      </w:r>
      <w:r w:rsidR="00CD2777">
        <w:rPr>
          <w:sz w:val="24"/>
          <w:szCs w:val="24"/>
        </w:rPr>
        <w:t xml:space="preserve">La documentación señalada en el artículo 9° deberá </w:t>
      </w:r>
      <w:r w:rsidR="00540321">
        <w:rPr>
          <w:sz w:val="24"/>
          <w:szCs w:val="24"/>
        </w:rPr>
        <w:t>ser enviada</w:t>
      </w:r>
      <w:r w:rsidR="00CD2777">
        <w:rPr>
          <w:sz w:val="24"/>
          <w:szCs w:val="24"/>
        </w:rPr>
        <w:t xml:space="preserve"> digitalizada (</w:t>
      </w:r>
      <w:r w:rsidR="00CE15C2">
        <w:rPr>
          <w:sz w:val="24"/>
          <w:szCs w:val="24"/>
        </w:rPr>
        <w:t>escaneada en formato PDF</w:t>
      </w:r>
      <w:r w:rsidR="00CD2777">
        <w:rPr>
          <w:sz w:val="24"/>
          <w:szCs w:val="24"/>
        </w:rPr>
        <w:t xml:space="preserve">) </w:t>
      </w:r>
      <w:r w:rsidR="00540321">
        <w:rPr>
          <w:sz w:val="24"/>
          <w:szCs w:val="24"/>
        </w:rPr>
        <w:t xml:space="preserve">por el Director saliente, </w:t>
      </w:r>
      <w:r w:rsidR="00CD2777">
        <w:rPr>
          <w:sz w:val="24"/>
          <w:szCs w:val="24"/>
        </w:rPr>
        <w:t xml:space="preserve">a la Subdirección de Cooperadoras Escolares. Para el envío a la Subdirección de Cooperadoras Escolares deberá utilizarse </w:t>
      </w:r>
      <w:r w:rsidR="00CE15C2">
        <w:rPr>
          <w:sz w:val="24"/>
          <w:szCs w:val="24"/>
        </w:rPr>
        <w:t xml:space="preserve">el formulario al que se accede a través de la página </w:t>
      </w:r>
      <w:hyperlink r:id="rId8" w:history="1">
        <w:r w:rsidR="001967BE" w:rsidRPr="00A6228D">
          <w:rPr>
            <w:rStyle w:val="Hipervnculo"/>
            <w:sz w:val="24"/>
            <w:szCs w:val="24"/>
          </w:rPr>
          <w:t>www.cooperadoras.ar/cambiodirectivos.htm</w:t>
        </w:r>
      </w:hyperlink>
      <w:r w:rsidR="001967BE">
        <w:rPr>
          <w:sz w:val="24"/>
          <w:szCs w:val="24"/>
        </w:rPr>
        <w:t xml:space="preserve"> o directamente al enlace: </w:t>
      </w:r>
      <w:hyperlink r:id="rId9" w:history="1">
        <w:r w:rsidR="001967BE" w:rsidRPr="00A6228D">
          <w:rPr>
            <w:rStyle w:val="Hipervnculo"/>
            <w:sz w:val="24"/>
            <w:szCs w:val="24"/>
          </w:rPr>
          <w:t>https://forms.gle/ykJFb5tKdtzSsYJe6</w:t>
        </w:r>
      </w:hyperlink>
      <w:r w:rsidR="00CD2777">
        <w:rPr>
          <w:sz w:val="24"/>
          <w:szCs w:val="24"/>
        </w:rPr>
        <w:t>.</w:t>
      </w:r>
      <w:r w:rsidR="008F573B">
        <w:rPr>
          <w:sz w:val="24"/>
          <w:szCs w:val="24"/>
        </w:rPr>
        <w:t xml:space="preserve"> En el supuesto del artículo 7° será el Inspector el responsable de enviar la documentación.</w:t>
      </w:r>
      <w:r w:rsidR="00CE15C2" w:rsidRPr="00CE15C2">
        <w:rPr>
          <w:sz w:val="24"/>
          <w:szCs w:val="24"/>
        </w:rPr>
        <w:t xml:space="preserve"> </w:t>
      </w:r>
      <w:r w:rsidR="001967BE">
        <w:rPr>
          <w:sz w:val="24"/>
          <w:szCs w:val="24"/>
        </w:rPr>
        <w:t xml:space="preserve">La </w:t>
      </w:r>
      <w:r w:rsidR="00CE15C2">
        <w:rPr>
          <w:sz w:val="24"/>
          <w:szCs w:val="24"/>
        </w:rPr>
        <w:t xml:space="preserve">copia </w:t>
      </w:r>
      <w:r w:rsidR="001967BE">
        <w:rPr>
          <w:sz w:val="24"/>
          <w:szCs w:val="24"/>
        </w:rPr>
        <w:t xml:space="preserve">de la documentación cargada que sirve como constancia de la misma deberá enviarse </w:t>
      </w:r>
      <w:r w:rsidR="00CE15C2">
        <w:rPr>
          <w:sz w:val="24"/>
          <w:szCs w:val="24"/>
        </w:rPr>
        <w:t>a la Inspección correspondiente</w:t>
      </w:r>
      <w:r w:rsidR="001967BE">
        <w:rPr>
          <w:sz w:val="24"/>
          <w:szCs w:val="24"/>
        </w:rPr>
        <w:t>.</w:t>
      </w:r>
    </w:p>
    <w:p w14:paraId="449D6525" w14:textId="08A5D6ED" w:rsidR="00CD2777" w:rsidRDefault="00CD2777" w:rsidP="00965D84">
      <w:pPr>
        <w:jc w:val="both"/>
        <w:rPr>
          <w:sz w:val="24"/>
          <w:szCs w:val="24"/>
        </w:rPr>
      </w:pPr>
      <w:r>
        <w:rPr>
          <w:sz w:val="24"/>
          <w:szCs w:val="24"/>
        </w:rPr>
        <w:t>Artículo 11°: El Inspector hará entrega de la copia en formato papel de la documentación señalada en el artículo 9° al Director entrante, quien deberá verificar los datos conteni</w:t>
      </w:r>
      <w:r w:rsidR="00540321">
        <w:rPr>
          <w:sz w:val="24"/>
          <w:szCs w:val="24"/>
        </w:rPr>
        <w:t>d</w:t>
      </w:r>
      <w:r>
        <w:rPr>
          <w:sz w:val="24"/>
          <w:szCs w:val="24"/>
        </w:rPr>
        <w:t>os en la mis</w:t>
      </w:r>
      <w:r w:rsidR="00540321">
        <w:rPr>
          <w:sz w:val="24"/>
          <w:szCs w:val="24"/>
        </w:rPr>
        <w:t xml:space="preserve">ma e informar cualquier novedad, inconsistencia o discrepancia, según </w:t>
      </w:r>
      <w:r w:rsidR="00540321" w:rsidRPr="00540321">
        <w:rPr>
          <w:sz w:val="24"/>
          <w:szCs w:val="24"/>
        </w:rPr>
        <w:t xml:space="preserve">el   modelo del </w:t>
      </w:r>
      <w:r w:rsidR="00762EF5">
        <w:rPr>
          <w:sz w:val="24"/>
          <w:szCs w:val="24"/>
        </w:rPr>
        <w:t>A</w:t>
      </w:r>
      <w:r w:rsidR="00540321" w:rsidRPr="00540321">
        <w:rPr>
          <w:sz w:val="24"/>
          <w:szCs w:val="24"/>
        </w:rPr>
        <w:t>nexo I</w:t>
      </w:r>
      <w:r w:rsidR="00540321">
        <w:rPr>
          <w:sz w:val="24"/>
          <w:szCs w:val="24"/>
        </w:rPr>
        <w:t>V</w:t>
      </w:r>
      <w:r w:rsidR="00540321" w:rsidRPr="00540321">
        <w:rPr>
          <w:sz w:val="24"/>
          <w:szCs w:val="24"/>
        </w:rPr>
        <w:t xml:space="preserve"> aprobado por Resolución N° 10/2021 de la Subdirección de Cooperadoras Escolares</w:t>
      </w:r>
      <w:r w:rsidR="001967BE" w:rsidRPr="001967BE">
        <w:t xml:space="preserve"> </w:t>
      </w:r>
      <w:r w:rsidR="001967BE" w:rsidRPr="001967BE">
        <w:rPr>
          <w:sz w:val="24"/>
          <w:szCs w:val="24"/>
        </w:rPr>
        <w:t>con las modificaciones introducidas por la Resoluci</w:t>
      </w:r>
      <w:r w:rsidR="001967BE">
        <w:rPr>
          <w:sz w:val="24"/>
          <w:szCs w:val="24"/>
        </w:rPr>
        <w:t>ón N° 30/2021 de la misma depen</w:t>
      </w:r>
      <w:r w:rsidR="001967BE" w:rsidRPr="001967BE">
        <w:rPr>
          <w:sz w:val="24"/>
          <w:szCs w:val="24"/>
        </w:rPr>
        <w:t>dencia</w:t>
      </w:r>
      <w:r w:rsidR="00540321">
        <w:rPr>
          <w:sz w:val="24"/>
          <w:szCs w:val="24"/>
        </w:rPr>
        <w:t>.</w:t>
      </w:r>
    </w:p>
    <w:p w14:paraId="653E0CFD" w14:textId="77777777" w:rsidR="00540321" w:rsidRDefault="00540321" w:rsidP="00965D84">
      <w:pPr>
        <w:jc w:val="both"/>
        <w:rPr>
          <w:sz w:val="24"/>
          <w:szCs w:val="24"/>
        </w:rPr>
      </w:pPr>
      <w:r>
        <w:rPr>
          <w:sz w:val="24"/>
          <w:szCs w:val="24"/>
        </w:rPr>
        <w:t>Artículo 12°: El</w:t>
      </w:r>
      <w:r w:rsidRPr="00540321">
        <w:rPr>
          <w:sz w:val="24"/>
          <w:szCs w:val="24"/>
        </w:rPr>
        <w:t xml:space="preserve"> Director </w:t>
      </w:r>
      <w:r>
        <w:rPr>
          <w:sz w:val="24"/>
          <w:szCs w:val="24"/>
        </w:rPr>
        <w:t>entrante</w:t>
      </w:r>
      <w:r w:rsidRPr="00540321">
        <w:rPr>
          <w:sz w:val="24"/>
          <w:szCs w:val="24"/>
        </w:rPr>
        <w:t xml:space="preserve"> deberá hacer entrega al Inspector del informe establecido en el artículo </w:t>
      </w:r>
      <w:r>
        <w:rPr>
          <w:sz w:val="24"/>
          <w:szCs w:val="24"/>
        </w:rPr>
        <w:t>11</w:t>
      </w:r>
      <w:r w:rsidRPr="00540321">
        <w:rPr>
          <w:sz w:val="24"/>
          <w:szCs w:val="24"/>
        </w:rPr>
        <w:t xml:space="preserve">° </w:t>
      </w:r>
      <w:r>
        <w:rPr>
          <w:sz w:val="24"/>
          <w:szCs w:val="24"/>
        </w:rPr>
        <w:t>dentro de los TREINTA (30) días hábiles posteriores a haber asumido el cargo</w:t>
      </w:r>
      <w:r w:rsidRPr="00540321">
        <w:rPr>
          <w:sz w:val="24"/>
          <w:szCs w:val="24"/>
        </w:rPr>
        <w:t xml:space="preserve"> en formato papel con su firma, sello aclarat</w:t>
      </w:r>
      <w:r>
        <w:rPr>
          <w:sz w:val="24"/>
          <w:szCs w:val="24"/>
        </w:rPr>
        <w:t>orio y sello del centro educati</w:t>
      </w:r>
      <w:r w:rsidRPr="00540321">
        <w:rPr>
          <w:sz w:val="24"/>
          <w:szCs w:val="24"/>
        </w:rPr>
        <w:t>vo.</w:t>
      </w:r>
      <w:r>
        <w:rPr>
          <w:sz w:val="24"/>
          <w:szCs w:val="24"/>
        </w:rPr>
        <w:t xml:space="preserve"> Junto a este informe devolverá al Inspector la documentación que le fuera entregada oportunamente para poder elaborar el mismo.</w:t>
      </w:r>
    </w:p>
    <w:p w14:paraId="22A9952C" w14:textId="5ECC7C32" w:rsidR="001967BE" w:rsidRDefault="00540321" w:rsidP="001967BE">
      <w:pPr>
        <w:jc w:val="both"/>
        <w:rPr>
          <w:sz w:val="24"/>
          <w:szCs w:val="24"/>
        </w:rPr>
      </w:pPr>
      <w:r>
        <w:rPr>
          <w:sz w:val="24"/>
          <w:szCs w:val="24"/>
        </w:rPr>
        <w:t xml:space="preserve">Artículo 13°: </w:t>
      </w:r>
      <w:r w:rsidR="00762EF5">
        <w:rPr>
          <w:sz w:val="24"/>
          <w:szCs w:val="24"/>
        </w:rPr>
        <w:t>El informe elaborado por el Director entrante</w:t>
      </w:r>
      <w:r w:rsidRPr="00540321">
        <w:rPr>
          <w:sz w:val="24"/>
          <w:szCs w:val="24"/>
        </w:rPr>
        <w:t xml:space="preserve"> deberá </w:t>
      </w:r>
      <w:r>
        <w:rPr>
          <w:sz w:val="24"/>
          <w:szCs w:val="24"/>
        </w:rPr>
        <w:t>ser enviad</w:t>
      </w:r>
      <w:r w:rsidR="00762EF5">
        <w:rPr>
          <w:sz w:val="24"/>
          <w:szCs w:val="24"/>
        </w:rPr>
        <w:t>o</w:t>
      </w:r>
      <w:r w:rsidRPr="00540321">
        <w:rPr>
          <w:sz w:val="24"/>
          <w:szCs w:val="24"/>
        </w:rPr>
        <w:t xml:space="preserve"> digitalizad</w:t>
      </w:r>
      <w:r w:rsidR="00762EF5">
        <w:rPr>
          <w:sz w:val="24"/>
          <w:szCs w:val="24"/>
        </w:rPr>
        <w:t>o</w:t>
      </w:r>
      <w:r w:rsidRPr="00540321">
        <w:rPr>
          <w:sz w:val="24"/>
          <w:szCs w:val="24"/>
        </w:rPr>
        <w:t xml:space="preserve"> (escanead</w:t>
      </w:r>
      <w:r w:rsidR="00762EF5">
        <w:rPr>
          <w:sz w:val="24"/>
          <w:szCs w:val="24"/>
        </w:rPr>
        <w:t>o</w:t>
      </w:r>
      <w:r w:rsidR="001967BE">
        <w:rPr>
          <w:sz w:val="24"/>
          <w:szCs w:val="24"/>
        </w:rPr>
        <w:t xml:space="preserve"> en formato PDF</w:t>
      </w:r>
      <w:r w:rsidRPr="00540321">
        <w:rPr>
          <w:sz w:val="24"/>
          <w:szCs w:val="24"/>
        </w:rPr>
        <w:t xml:space="preserve">) </w:t>
      </w:r>
      <w:r>
        <w:rPr>
          <w:sz w:val="24"/>
          <w:szCs w:val="24"/>
        </w:rPr>
        <w:t xml:space="preserve">por el Director entrante, </w:t>
      </w:r>
      <w:r w:rsidRPr="00540321">
        <w:rPr>
          <w:sz w:val="24"/>
          <w:szCs w:val="24"/>
        </w:rPr>
        <w:t xml:space="preserve">a la Subdirección de Cooperadoras Escolares. </w:t>
      </w:r>
      <w:r w:rsidR="001967BE">
        <w:rPr>
          <w:sz w:val="24"/>
          <w:szCs w:val="24"/>
        </w:rPr>
        <w:t>Para el envío a la Subdirección de Cooperadoras Escolares deberá uti</w:t>
      </w:r>
      <w:r w:rsidR="001967BE">
        <w:rPr>
          <w:sz w:val="24"/>
          <w:szCs w:val="24"/>
        </w:rPr>
        <w:lastRenderedPageBreak/>
        <w:t xml:space="preserve">lizarse el formulario al que se accede a través de la página </w:t>
      </w:r>
      <w:hyperlink r:id="rId10" w:history="1">
        <w:r w:rsidR="001967BE" w:rsidRPr="00A6228D">
          <w:rPr>
            <w:rStyle w:val="Hipervnculo"/>
            <w:sz w:val="24"/>
            <w:szCs w:val="24"/>
          </w:rPr>
          <w:t>www.cooperadoras.ar/cambiodirectivos.htm</w:t>
        </w:r>
      </w:hyperlink>
      <w:r w:rsidR="001967BE">
        <w:rPr>
          <w:sz w:val="24"/>
          <w:szCs w:val="24"/>
        </w:rPr>
        <w:t xml:space="preserve"> o directamente al enlace:</w:t>
      </w:r>
      <w:r w:rsidR="001967BE">
        <w:rPr>
          <w:sz w:val="24"/>
          <w:szCs w:val="24"/>
        </w:rPr>
        <w:t xml:space="preserve"> </w:t>
      </w:r>
      <w:hyperlink r:id="rId11" w:history="1">
        <w:r w:rsidR="001967BE" w:rsidRPr="00A6228D">
          <w:rPr>
            <w:rStyle w:val="Hipervnculo"/>
            <w:sz w:val="24"/>
            <w:szCs w:val="24"/>
          </w:rPr>
          <w:t>https://forms.gle/s5sJ3vDZhwYtgyfN6</w:t>
        </w:r>
      </w:hyperlink>
      <w:r w:rsidRPr="00540321">
        <w:rPr>
          <w:sz w:val="24"/>
          <w:szCs w:val="24"/>
        </w:rPr>
        <w:t>.</w:t>
      </w:r>
      <w:r w:rsidR="001967BE" w:rsidRPr="001967BE">
        <w:rPr>
          <w:sz w:val="24"/>
          <w:szCs w:val="24"/>
        </w:rPr>
        <w:t xml:space="preserve"> </w:t>
      </w:r>
      <w:r w:rsidR="001967BE">
        <w:rPr>
          <w:sz w:val="24"/>
          <w:szCs w:val="24"/>
        </w:rPr>
        <w:t>La copia de la documentación cargada que sirve como constancia de la misma deberá enviarse a la Inspección correspondiente</w:t>
      </w:r>
      <w:r w:rsidR="001967BE">
        <w:rPr>
          <w:sz w:val="24"/>
          <w:szCs w:val="24"/>
        </w:rPr>
        <w:t>.</w:t>
      </w:r>
    </w:p>
    <w:p w14:paraId="47A3E8F6" w14:textId="48CE052E" w:rsidR="00540321" w:rsidRDefault="00540321" w:rsidP="00965D84">
      <w:pPr>
        <w:jc w:val="both"/>
        <w:rPr>
          <w:sz w:val="24"/>
          <w:szCs w:val="24"/>
        </w:rPr>
      </w:pPr>
      <w:r>
        <w:rPr>
          <w:sz w:val="24"/>
          <w:szCs w:val="24"/>
        </w:rPr>
        <w:t xml:space="preserve">Artículo 14°: </w:t>
      </w:r>
      <w:r w:rsidR="00754CB4">
        <w:rPr>
          <w:sz w:val="24"/>
          <w:szCs w:val="24"/>
        </w:rPr>
        <w:t>La Inspección optará por conservar la documentación elevada por el Director entrante u ordenar su archivo en el centro educativo. En cualquier caso se recomienda que el Director entrante conserve copia de la documentación entregada.</w:t>
      </w:r>
    </w:p>
    <w:p w14:paraId="762D11DC" w14:textId="77777777" w:rsidR="00754CB4" w:rsidRDefault="00754CB4" w:rsidP="00754CB4">
      <w:pPr>
        <w:rPr>
          <w:sz w:val="24"/>
          <w:szCs w:val="24"/>
          <w:u w:val="single"/>
        </w:rPr>
      </w:pPr>
      <w:r>
        <w:rPr>
          <w:sz w:val="24"/>
          <w:szCs w:val="24"/>
          <w:u w:val="single"/>
        </w:rPr>
        <w:t xml:space="preserve">TÍTULO III: </w:t>
      </w:r>
      <w:r w:rsidRPr="003E353C">
        <w:rPr>
          <w:sz w:val="24"/>
          <w:szCs w:val="24"/>
          <w:u w:val="single"/>
        </w:rPr>
        <w:t xml:space="preserve">Centros educativos con Asociaciones Cooperadoras </w:t>
      </w:r>
      <w:r>
        <w:rPr>
          <w:sz w:val="24"/>
          <w:szCs w:val="24"/>
          <w:u w:val="single"/>
        </w:rPr>
        <w:t xml:space="preserve">que no se encuentran </w:t>
      </w:r>
      <w:r w:rsidRPr="003E353C">
        <w:rPr>
          <w:sz w:val="24"/>
          <w:szCs w:val="24"/>
          <w:u w:val="single"/>
        </w:rPr>
        <w:t>en funcionamiento</w:t>
      </w:r>
    </w:p>
    <w:p w14:paraId="3A1325B9" w14:textId="77777777" w:rsidR="00754CB4" w:rsidRDefault="00754CB4" w:rsidP="00754CB4">
      <w:pPr>
        <w:jc w:val="both"/>
        <w:rPr>
          <w:sz w:val="24"/>
          <w:szCs w:val="24"/>
        </w:rPr>
      </w:pPr>
      <w:r w:rsidRPr="00754CB4">
        <w:rPr>
          <w:sz w:val="24"/>
          <w:szCs w:val="24"/>
        </w:rPr>
        <w:t>Artículo 15°:</w:t>
      </w:r>
      <w:r>
        <w:rPr>
          <w:sz w:val="24"/>
          <w:szCs w:val="24"/>
        </w:rPr>
        <w:t xml:space="preserve"> Si la Asociación Cooperadora no h</w:t>
      </w:r>
      <w:r w:rsidRPr="00754CB4">
        <w:rPr>
          <w:sz w:val="24"/>
          <w:szCs w:val="24"/>
        </w:rPr>
        <w:t>a sido constituida de acuerdo a las normas establecidas en la Ley Nacional 26.759 de Cooperadoras Escolares y el Decreto Provincial 1100/2015 que aprueba el Reglamento General de Asociaciones Cooperadoras Escol</w:t>
      </w:r>
      <w:r>
        <w:rPr>
          <w:sz w:val="24"/>
          <w:szCs w:val="24"/>
        </w:rPr>
        <w:t>ares de la Provincia de Córdoba</w:t>
      </w:r>
      <w:r w:rsidR="00E1206C">
        <w:rPr>
          <w:sz w:val="24"/>
          <w:szCs w:val="24"/>
        </w:rPr>
        <w:t>;</w:t>
      </w:r>
      <w:r>
        <w:rPr>
          <w:sz w:val="24"/>
          <w:szCs w:val="24"/>
        </w:rPr>
        <w:t xml:space="preserve"> no s</w:t>
      </w:r>
      <w:r w:rsidRPr="00754CB4">
        <w:rPr>
          <w:sz w:val="24"/>
          <w:szCs w:val="24"/>
        </w:rPr>
        <w:t>e encuentra con autoridades vigentes, elegidas en Asamblea válidamente ce</w:t>
      </w:r>
      <w:r>
        <w:rPr>
          <w:sz w:val="24"/>
          <w:szCs w:val="24"/>
        </w:rPr>
        <w:t>lebrada</w:t>
      </w:r>
      <w:r w:rsidR="00E1206C" w:rsidRPr="00E1206C">
        <w:rPr>
          <w:sz w:val="24"/>
          <w:szCs w:val="24"/>
        </w:rPr>
        <w:t>,  intervenida o normalizada por la Subdirección de Cooperadoras Escolares con mandato vigente del Interventor o de la Comisión Normalizadora</w:t>
      </w:r>
      <w:r w:rsidR="00E1206C">
        <w:rPr>
          <w:sz w:val="24"/>
          <w:szCs w:val="24"/>
        </w:rPr>
        <w:t>;</w:t>
      </w:r>
      <w:r>
        <w:rPr>
          <w:sz w:val="24"/>
          <w:szCs w:val="24"/>
        </w:rPr>
        <w:t xml:space="preserve"> o no se ha constituido, deberán aplicarse las indicaciones del presente título.</w:t>
      </w:r>
    </w:p>
    <w:p w14:paraId="0B9B0D57" w14:textId="77777777" w:rsidR="00754CB4" w:rsidRDefault="00754CB4" w:rsidP="00754CB4">
      <w:pPr>
        <w:jc w:val="both"/>
        <w:rPr>
          <w:sz w:val="24"/>
          <w:szCs w:val="24"/>
        </w:rPr>
      </w:pPr>
      <w:r>
        <w:rPr>
          <w:sz w:val="24"/>
          <w:szCs w:val="24"/>
        </w:rPr>
        <w:t>Artículo 16°: El Director saliente, como único responsable de la gestión de los fondos que se hayan percibido como colaboración de los padres</w:t>
      </w:r>
      <w:r w:rsidR="00E1206C">
        <w:rPr>
          <w:sz w:val="24"/>
          <w:szCs w:val="24"/>
        </w:rPr>
        <w:t>, docentes y miembros de la comunidad,</w:t>
      </w:r>
      <w:r>
        <w:rPr>
          <w:sz w:val="24"/>
          <w:szCs w:val="24"/>
        </w:rPr>
        <w:t xml:space="preserve"> que debieron ser gestionados por la Asociación Cooperadora, deberá rendir cuenta de la totalidad de ingresos percibidos y gastos efectuados.</w:t>
      </w:r>
    </w:p>
    <w:p w14:paraId="565B81FE" w14:textId="77777777" w:rsidR="00754CB4" w:rsidRDefault="00754CB4" w:rsidP="00754CB4">
      <w:pPr>
        <w:jc w:val="both"/>
        <w:rPr>
          <w:sz w:val="24"/>
          <w:szCs w:val="24"/>
        </w:rPr>
      </w:pPr>
      <w:r>
        <w:rPr>
          <w:sz w:val="24"/>
          <w:szCs w:val="24"/>
        </w:rPr>
        <w:t xml:space="preserve">Artículo 17°: </w:t>
      </w:r>
      <w:r w:rsidR="00E1206C">
        <w:rPr>
          <w:sz w:val="24"/>
          <w:szCs w:val="24"/>
        </w:rPr>
        <w:t xml:space="preserve">El plazo de la rendición </w:t>
      </w:r>
      <w:r w:rsidR="00837A60">
        <w:rPr>
          <w:sz w:val="24"/>
          <w:szCs w:val="24"/>
        </w:rPr>
        <w:t>se contará desde</w:t>
      </w:r>
      <w:r w:rsidR="00E1206C">
        <w:rPr>
          <w:sz w:val="24"/>
          <w:szCs w:val="24"/>
        </w:rPr>
        <w:t>:</w:t>
      </w:r>
    </w:p>
    <w:p w14:paraId="0F96E0BE" w14:textId="77777777" w:rsidR="00E1206C" w:rsidRDefault="00837A60" w:rsidP="00E1206C">
      <w:pPr>
        <w:pStyle w:val="Prrafodelista"/>
        <w:numPr>
          <w:ilvl w:val="0"/>
          <w:numId w:val="5"/>
        </w:numPr>
        <w:jc w:val="both"/>
        <w:rPr>
          <w:sz w:val="24"/>
          <w:szCs w:val="24"/>
        </w:rPr>
      </w:pPr>
      <w:r>
        <w:rPr>
          <w:sz w:val="24"/>
          <w:szCs w:val="24"/>
        </w:rPr>
        <w:t>Los</w:t>
      </w:r>
      <w:r w:rsidR="00E1206C">
        <w:rPr>
          <w:sz w:val="24"/>
          <w:szCs w:val="24"/>
        </w:rPr>
        <w:t xml:space="preserve"> últimos CINCO (5) años fiscales completos más el ejercicio en el que se produce su salida del cargo.</w:t>
      </w:r>
    </w:p>
    <w:p w14:paraId="2A3888FB" w14:textId="77777777" w:rsidR="00E1206C" w:rsidRDefault="00837A60" w:rsidP="00E1206C">
      <w:pPr>
        <w:pStyle w:val="Prrafodelista"/>
        <w:numPr>
          <w:ilvl w:val="0"/>
          <w:numId w:val="5"/>
        </w:numPr>
        <w:jc w:val="both"/>
        <w:rPr>
          <w:sz w:val="24"/>
          <w:szCs w:val="24"/>
        </w:rPr>
      </w:pPr>
      <w:r>
        <w:rPr>
          <w:sz w:val="24"/>
          <w:szCs w:val="24"/>
        </w:rPr>
        <w:t>La</w:t>
      </w:r>
      <w:r w:rsidR="00E1206C">
        <w:rPr>
          <w:sz w:val="24"/>
          <w:szCs w:val="24"/>
        </w:rPr>
        <w:t xml:space="preserve"> fecha en que se asumió o reasumió el cargo de Director del centro educativo.</w:t>
      </w:r>
    </w:p>
    <w:p w14:paraId="55EBC240" w14:textId="77777777" w:rsidR="00E1206C" w:rsidRDefault="00837A60" w:rsidP="00E1206C">
      <w:pPr>
        <w:pStyle w:val="Prrafodelista"/>
        <w:numPr>
          <w:ilvl w:val="0"/>
          <w:numId w:val="5"/>
        </w:numPr>
        <w:jc w:val="both"/>
        <w:rPr>
          <w:sz w:val="24"/>
          <w:szCs w:val="24"/>
        </w:rPr>
      </w:pPr>
      <w:r>
        <w:rPr>
          <w:sz w:val="24"/>
          <w:szCs w:val="24"/>
        </w:rPr>
        <w:t>El</w:t>
      </w:r>
      <w:r w:rsidR="00E1206C">
        <w:rPr>
          <w:sz w:val="24"/>
          <w:szCs w:val="24"/>
        </w:rPr>
        <w:t xml:space="preserve"> momento en que la Asociación Cooperadora dejó de estar regularmente constituida según lo indicado en el artículo 4°.</w:t>
      </w:r>
    </w:p>
    <w:p w14:paraId="5087EC83" w14:textId="77777777" w:rsidR="00E1206C" w:rsidRDefault="00E1206C" w:rsidP="00E1206C">
      <w:pPr>
        <w:jc w:val="both"/>
        <w:rPr>
          <w:sz w:val="24"/>
          <w:szCs w:val="24"/>
        </w:rPr>
      </w:pPr>
      <w:r>
        <w:rPr>
          <w:sz w:val="24"/>
          <w:szCs w:val="24"/>
        </w:rPr>
        <w:t>Siempre se tomará el menor de los plazos que corresponda según la situación.</w:t>
      </w:r>
    </w:p>
    <w:p w14:paraId="09894093" w14:textId="77777777" w:rsidR="00E1206C" w:rsidRDefault="00E1206C" w:rsidP="00E1206C">
      <w:pPr>
        <w:jc w:val="both"/>
        <w:rPr>
          <w:sz w:val="24"/>
          <w:szCs w:val="24"/>
        </w:rPr>
      </w:pPr>
      <w:r>
        <w:rPr>
          <w:sz w:val="24"/>
          <w:szCs w:val="24"/>
        </w:rPr>
        <w:t xml:space="preserve">Artículo 18°: </w:t>
      </w:r>
      <w:r w:rsidR="00E16C48">
        <w:rPr>
          <w:sz w:val="24"/>
          <w:szCs w:val="24"/>
        </w:rPr>
        <w:t>La</w:t>
      </w:r>
      <w:r w:rsidR="00803A61">
        <w:rPr>
          <w:sz w:val="24"/>
          <w:szCs w:val="24"/>
        </w:rPr>
        <w:t xml:space="preserve"> rendición a que hace referencia el artículo 16° debe efectuarse teniendo en cuenta las disposiciones de la Subdirección de Cooperadoras Escolares respecto del registro de las operaciones, las que deberán estar asentadas en las correspondientes planillas contables, con los comprobantes de ingresos y egresos ordenados según su asiento en las mismas y con los Estados de recursos y gastos (Balances) debidamente completados</w:t>
      </w:r>
      <w:r w:rsidR="00A165B0" w:rsidRPr="00A165B0">
        <w:t xml:space="preserve"> </w:t>
      </w:r>
      <w:r w:rsidR="00A165B0" w:rsidRPr="00A165B0">
        <w:rPr>
          <w:sz w:val="24"/>
          <w:szCs w:val="24"/>
        </w:rPr>
        <w:t>con su firma, sello aclaratorio y sello del centro educativo.</w:t>
      </w:r>
    </w:p>
    <w:p w14:paraId="717EF8DA" w14:textId="77777777" w:rsidR="00A165B0" w:rsidRDefault="00A165B0" w:rsidP="00E1206C">
      <w:pPr>
        <w:jc w:val="both"/>
        <w:rPr>
          <w:sz w:val="24"/>
          <w:szCs w:val="24"/>
        </w:rPr>
      </w:pPr>
      <w:r>
        <w:rPr>
          <w:sz w:val="24"/>
          <w:szCs w:val="24"/>
        </w:rPr>
        <w:t xml:space="preserve">Artículo 19°: La rendición de cuentas deberá ir acompañada de un informe en el que se detallen los motivos por los cuales no se ha conformado la Asociación Cooperadora o </w:t>
      </w:r>
      <w:r>
        <w:rPr>
          <w:sz w:val="24"/>
          <w:szCs w:val="24"/>
        </w:rPr>
        <w:lastRenderedPageBreak/>
        <w:t>renovado sus autoridades según lo dispuesto en la legislación vigente. Dicho informe se considerará parte de la rendición de cuentas.</w:t>
      </w:r>
    </w:p>
    <w:p w14:paraId="6F710744" w14:textId="5C1CEB12" w:rsidR="00E30445" w:rsidRDefault="00A165B0" w:rsidP="00E1206C">
      <w:pPr>
        <w:jc w:val="both"/>
        <w:rPr>
          <w:sz w:val="24"/>
          <w:szCs w:val="24"/>
        </w:rPr>
      </w:pPr>
      <w:r>
        <w:rPr>
          <w:sz w:val="24"/>
          <w:szCs w:val="24"/>
        </w:rPr>
        <w:t xml:space="preserve">Artículo 20°: </w:t>
      </w:r>
      <w:r w:rsidR="00E30445">
        <w:rPr>
          <w:sz w:val="24"/>
          <w:szCs w:val="24"/>
        </w:rPr>
        <w:t>Al mismo tiempo deberán presentarse los comprobantes de que se convocó a la asamblea constitutiva y/o a las asambleas ordinarias para renovar autoridades, según lo previsto en el artículo 6° del Reglamento General de Asociaciones Cooperadoras Escolares de la Provincia de Córdoba. La no presentación de esta documentación hace presunción de que no se ha cumplido con la obligación establecida.</w:t>
      </w:r>
    </w:p>
    <w:p w14:paraId="06C3547D" w14:textId="5259E899" w:rsidR="001967BE" w:rsidRDefault="00E30445" w:rsidP="001967BE">
      <w:pPr>
        <w:jc w:val="both"/>
        <w:rPr>
          <w:sz w:val="24"/>
          <w:szCs w:val="24"/>
        </w:rPr>
      </w:pPr>
      <w:r>
        <w:rPr>
          <w:sz w:val="24"/>
          <w:szCs w:val="24"/>
        </w:rPr>
        <w:t xml:space="preserve">Artículo 21°: </w:t>
      </w:r>
      <w:r w:rsidR="00A165B0">
        <w:rPr>
          <w:sz w:val="24"/>
          <w:szCs w:val="24"/>
        </w:rPr>
        <w:t xml:space="preserve">La rendición de cuentas deberá ser enviada en formato papel a la Inspección que corresponda al centro educativo y en formato digital a la Subdirección de Cooperadoras Escolares con copia a la Inspección correspondiente. </w:t>
      </w:r>
      <w:r w:rsidR="001967BE">
        <w:rPr>
          <w:sz w:val="24"/>
          <w:szCs w:val="24"/>
        </w:rPr>
        <w:t xml:space="preserve">Para el envío a la Subdirección de Cooperadoras Escolares deberá utilizarse el formulario al que se accede a través de la página </w:t>
      </w:r>
      <w:hyperlink r:id="rId12" w:history="1">
        <w:r w:rsidR="001967BE" w:rsidRPr="00A6228D">
          <w:rPr>
            <w:rStyle w:val="Hipervnculo"/>
            <w:sz w:val="24"/>
            <w:szCs w:val="24"/>
          </w:rPr>
          <w:t>www.cooperadoras.ar/cambiodirectivos.htm</w:t>
        </w:r>
      </w:hyperlink>
      <w:r w:rsidR="001967BE">
        <w:rPr>
          <w:sz w:val="24"/>
          <w:szCs w:val="24"/>
        </w:rPr>
        <w:t xml:space="preserve"> o directamente al enlace: </w:t>
      </w:r>
      <w:hyperlink r:id="rId13" w:history="1">
        <w:r w:rsidR="001967BE" w:rsidRPr="00A6228D">
          <w:rPr>
            <w:rStyle w:val="Hipervnculo"/>
            <w:sz w:val="24"/>
            <w:szCs w:val="24"/>
          </w:rPr>
          <w:t>https://forms.gle/ykJFb5tKdtzSsYJe6</w:t>
        </w:r>
      </w:hyperlink>
      <w:r w:rsidR="001967BE">
        <w:rPr>
          <w:sz w:val="24"/>
          <w:szCs w:val="24"/>
        </w:rPr>
        <w:t>.</w:t>
      </w:r>
      <w:r w:rsidR="001967BE" w:rsidRPr="00CE15C2">
        <w:rPr>
          <w:sz w:val="24"/>
          <w:szCs w:val="24"/>
        </w:rPr>
        <w:t xml:space="preserve"> </w:t>
      </w:r>
      <w:r w:rsidR="001967BE">
        <w:rPr>
          <w:sz w:val="24"/>
          <w:szCs w:val="24"/>
        </w:rPr>
        <w:t>La copia de la documentación cargada que sirve como constancia de la misma deberá enviarse a la Inspección correspondiente.</w:t>
      </w:r>
    </w:p>
    <w:p w14:paraId="23317990" w14:textId="6035B08F" w:rsidR="00A165B0" w:rsidRDefault="00A165B0" w:rsidP="00E1206C">
      <w:pPr>
        <w:jc w:val="both"/>
        <w:rPr>
          <w:sz w:val="24"/>
          <w:szCs w:val="24"/>
        </w:rPr>
      </w:pPr>
      <w:r>
        <w:rPr>
          <w:sz w:val="24"/>
          <w:szCs w:val="24"/>
        </w:rPr>
        <w:t>Artículo 2</w:t>
      </w:r>
      <w:r w:rsidR="00E30445">
        <w:rPr>
          <w:sz w:val="24"/>
          <w:szCs w:val="24"/>
        </w:rPr>
        <w:t>2</w:t>
      </w:r>
      <w:r>
        <w:rPr>
          <w:sz w:val="24"/>
          <w:szCs w:val="24"/>
        </w:rPr>
        <w:t>°: La documentación respaldatoria de la rendición de cuentas efectuada deberá conservarse en el centro educativo bajo custodia del Director entrante, debiéndose entregar la misma bajo inventario, con firma del Director saliente y del Director entrante.</w:t>
      </w:r>
    </w:p>
    <w:p w14:paraId="3C115464" w14:textId="38BCFAB1" w:rsidR="00A165B0" w:rsidRDefault="00A165B0" w:rsidP="00E1206C">
      <w:pPr>
        <w:jc w:val="both"/>
        <w:rPr>
          <w:sz w:val="24"/>
          <w:szCs w:val="24"/>
        </w:rPr>
      </w:pPr>
      <w:r>
        <w:rPr>
          <w:sz w:val="24"/>
          <w:szCs w:val="24"/>
        </w:rPr>
        <w:t>Artículo 2</w:t>
      </w:r>
      <w:r w:rsidR="00E30445">
        <w:rPr>
          <w:sz w:val="24"/>
          <w:szCs w:val="24"/>
        </w:rPr>
        <w:t>3</w:t>
      </w:r>
      <w:r>
        <w:rPr>
          <w:sz w:val="24"/>
          <w:szCs w:val="24"/>
        </w:rPr>
        <w:t>°: El Director entrante, dentro de los TREINTA (30) días hábiles posteriores a la toma de posesión deberá tomar contacto con la Subdirección de Cooperadoras Escolares a fin de recibir orientación tendiente a regularizar la situación de la Asociación Cooperadora.</w:t>
      </w:r>
    </w:p>
    <w:p w14:paraId="7FDF5A50" w14:textId="77777777" w:rsidR="00326C0F" w:rsidRDefault="00A165B0" w:rsidP="00E1206C">
      <w:pPr>
        <w:jc w:val="both"/>
        <w:rPr>
          <w:sz w:val="24"/>
          <w:szCs w:val="24"/>
        </w:rPr>
      </w:pPr>
      <w:r>
        <w:rPr>
          <w:sz w:val="24"/>
          <w:szCs w:val="24"/>
          <w:u w:val="single"/>
        </w:rPr>
        <w:t>TÍTULO IV: Aclaraciones finales</w:t>
      </w:r>
    </w:p>
    <w:p w14:paraId="3698B509" w14:textId="6910AF8C" w:rsidR="00803A61" w:rsidRDefault="00A165B0" w:rsidP="00E1206C">
      <w:pPr>
        <w:jc w:val="both"/>
        <w:rPr>
          <w:sz w:val="24"/>
          <w:szCs w:val="24"/>
        </w:rPr>
      </w:pPr>
      <w:r>
        <w:rPr>
          <w:sz w:val="24"/>
          <w:szCs w:val="24"/>
        </w:rPr>
        <w:t>Artículo 2</w:t>
      </w:r>
      <w:r w:rsidR="00E30445">
        <w:rPr>
          <w:sz w:val="24"/>
          <w:szCs w:val="24"/>
        </w:rPr>
        <w:t>4</w:t>
      </w:r>
      <w:r>
        <w:rPr>
          <w:sz w:val="24"/>
          <w:szCs w:val="24"/>
        </w:rPr>
        <w:t xml:space="preserve">°: </w:t>
      </w:r>
      <w:r w:rsidR="00877273">
        <w:rPr>
          <w:sz w:val="24"/>
          <w:szCs w:val="24"/>
        </w:rPr>
        <w:t xml:space="preserve">En todos los casos en los que el Director entrante y/o el Director saliente posea firma digital, podrá </w:t>
      </w:r>
      <w:r w:rsidR="00837A60">
        <w:rPr>
          <w:sz w:val="24"/>
          <w:szCs w:val="24"/>
        </w:rPr>
        <w:t xml:space="preserve">utilizarla en los documentos digitales y </w:t>
      </w:r>
      <w:r w:rsidR="00877273">
        <w:rPr>
          <w:sz w:val="24"/>
          <w:szCs w:val="24"/>
        </w:rPr>
        <w:t>obviarse la entrega de la documentación en formato papel. En dicho caso deberá conservarse la Declaración Jurada de Fondos Disponibles (</w:t>
      </w:r>
      <w:r w:rsidR="00837A60">
        <w:rPr>
          <w:sz w:val="24"/>
          <w:szCs w:val="24"/>
        </w:rPr>
        <w:t>A</w:t>
      </w:r>
      <w:r w:rsidR="00877273">
        <w:rPr>
          <w:sz w:val="24"/>
          <w:szCs w:val="24"/>
        </w:rPr>
        <w:t>nexo IV) en el archivo del centro educativo con la firma hológrafa de los integrantes de la Comisión Directiva de la Asociación Cooperadora certificadas por el Director.</w:t>
      </w:r>
    </w:p>
    <w:p w14:paraId="1B65EB6B" w14:textId="603E0145" w:rsidR="00877273" w:rsidRDefault="00877273" w:rsidP="00E1206C">
      <w:pPr>
        <w:jc w:val="both"/>
        <w:rPr>
          <w:sz w:val="24"/>
          <w:szCs w:val="24"/>
        </w:rPr>
      </w:pPr>
      <w:r>
        <w:rPr>
          <w:sz w:val="24"/>
          <w:szCs w:val="24"/>
        </w:rPr>
        <w:t>Artículo 2</w:t>
      </w:r>
      <w:r w:rsidR="00E30445">
        <w:rPr>
          <w:sz w:val="24"/>
          <w:szCs w:val="24"/>
        </w:rPr>
        <w:t>5</w:t>
      </w:r>
      <w:r>
        <w:rPr>
          <w:sz w:val="24"/>
          <w:szCs w:val="24"/>
        </w:rPr>
        <w:t>°: Cuando se encuentren vigentes los mandatos de Interventor o Comisión Normalizadora deberán completarse los informes correspondientes (Anexo II y Anexo IV) y la Declaración Jurada de Fondos Disponibles (</w:t>
      </w:r>
      <w:r w:rsidR="00837A60">
        <w:rPr>
          <w:sz w:val="24"/>
          <w:szCs w:val="24"/>
        </w:rPr>
        <w:t>A</w:t>
      </w:r>
      <w:r>
        <w:rPr>
          <w:sz w:val="24"/>
          <w:szCs w:val="24"/>
        </w:rPr>
        <w:t>nexo III) la que llevará la firma del Interventor o de los miembros de la Comisión Normalizadora, según corresponda.</w:t>
      </w:r>
    </w:p>
    <w:p w14:paraId="300536D9" w14:textId="7C9792E3" w:rsidR="00877273" w:rsidRPr="00E1206C" w:rsidRDefault="00877273" w:rsidP="00E1206C">
      <w:pPr>
        <w:jc w:val="both"/>
        <w:rPr>
          <w:sz w:val="24"/>
          <w:szCs w:val="24"/>
        </w:rPr>
      </w:pPr>
      <w:r>
        <w:rPr>
          <w:sz w:val="24"/>
          <w:szCs w:val="24"/>
        </w:rPr>
        <w:lastRenderedPageBreak/>
        <w:t>Artículo 2</w:t>
      </w:r>
      <w:r w:rsidR="00E30445">
        <w:rPr>
          <w:sz w:val="24"/>
          <w:szCs w:val="24"/>
        </w:rPr>
        <w:t>6</w:t>
      </w:r>
      <w:r>
        <w:rPr>
          <w:sz w:val="24"/>
          <w:szCs w:val="24"/>
        </w:rPr>
        <w:t>°: En todos los casos, los informes, declaraciones y rendiciones de cuenta comprendidos en el presente Régimen de Información tienen valor de declaración jurada, siendo de exclusiva responsabilidad de las personas obligadas cualquier error</w:t>
      </w:r>
      <w:r w:rsidR="00842BB1">
        <w:rPr>
          <w:sz w:val="24"/>
          <w:szCs w:val="24"/>
        </w:rPr>
        <w:t xml:space="preserve"> u</w:t>
      </w:r>
      <w:r>
        <w:rPr>
          <w:sz w:val="24"/>
          <w:szCs w:val="24"/>
        </w:rPr>
        <w:t xml:space="preserve"> omisión que se pudiera verificar.</w:t>
      </w:r>
    </w:p>
    <w:p w14:paraId="5315E78A" w14:textId="77777777" w:rsidR="00B469FD" w:rsidRPr="00922B34" w:rsidRDefault="00B469FD" w:rsidP="009A2425">
      <w:pPr>
        <w:rPr>
          <w:sz w:val="24"/>
          <w:szCs w:val="24"/>
        </w:rPr>
      </w:pPr>
    </w:p>
    <w:sectPr w:rsidR="00B469FD" w:rsidRPr="00922B34" w:rsidSect="008F573B">
      <w:headerReference w:type="even" r:id="rId14"/>
      <w:headerReference w:type="default" r:id="rId15"/>
      <w:footerReference w:type="even" r:id="rId16"/>
      <w:footerReference w:type="default" r:id="rId17"/>
      <w:headerReference w:type="first" r:id="rId18"/>
      <w:footerReference w:type="first" r:id="rId19"/>
      <w:pgSz w:w="11907" w:h="16839" w:code="9"/>
      <w:pgMar w:top="1417" w:right="1701" w:bottom="198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6AE5D" w14:textId="77777777" w:rsidR="00E72A98" w:rsidRDefault="00E72A98" w:rsidP="005E5306">
      <w:pPr>
        <w:spacing w:after="0" w:line="240" w:lineRule="auto"/>
      </w:pPr>
      <w:r>
        <w:separator/>
      </w:r>
    </w:p>
  </w:endnote>
  <w:endnote w:type="continuationSeparator" w:id="0">
    <w:p w14:paraId="34372147" w14:textId="77777777" w:rsidR="00E72A98" w:rsidRDefault="00E72A98" w:rsidP="005E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9FC5E" w14:textId="77777777" w:rsidR="003564FE" w:rsidRDefault="003564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A48E7" w14:textId="77777777" w:rsidR="00085F99" w:rsidRDefault="00085F99" w:rsidP="00481AF6">
    <w:pPr>
      <w:tabs>
        <w:tab w:val="center" w:pos="4252"/>
        <w:tab w:val="right" w:pos="8504"/>
      </w:tabs>
      <w:spacing w:after="0" w:line="240" w:lineRule="auto"/>
      <w:rPr>
        <w:rFonts w:ascii="Calibri" w:eastAsia="Calibri" w:hAnsi="Calibri" w:cs="Times New Roman"/>
        <w:b/>
        <w:color w:val="53AAE0"/>
        <w:sz w:val="24"/>
        <w:szCs w:val="24"/>
      </w:rPr>
    </w:pPr>
    <w:r>
      <w:rPr>
        <w:rFonts w:ascii="Calibri" w:eastAsia="Calibri" w:hAnsi="Calibri" w:cs="Times New Roman"/>
        <w:b/>
        <w:color w:val="53AAE0"/>
        <w:sz w:val="24"/>
        <w:szCs w:val="24"/>
      </w:rPr>
      <w:t>Subdirección de Cooperadoras Escolares</w:t>
    </w:r>
  </w:p>
  <w:p w14:paraId="0B9B8AA1" w14:textId="01E30B8C" w:rsidR="005E5306" w:rsidRDefault="003564FE" w:rsidP="00481AF6">
    <w:pPr>
      <w:tabs>
        <w:tab w:val="center" w:pos="4252"/>
        <w:tab w:val="right" w:pos="8504"/>
      </w:tabs>
      <w:spacing w:after="0" w:line="240" w:lineRule="auto"/>
    </w:pPr>
    <w:r>
      <w:rPr>
        <w:rFonts w:ascii="Calibri" w:eastAsia="Calibri" w:hAnsi="Calibri" w:cs="Times New Roman"/>
        <w:b/>
        <w:color w:val="53AAE0"/>
        <w:sz w:val="20"/>
        <w:szCs w:val="20"/>
      </w:rPr>
      <w:t xml:space="preserve">Av. </w:t>
    </w:r>
    <w:r>
      <w:rPr>
        <w:rFonts w:ascii="Calibri" w:eastAsia="Calibri" w:hAnsi="Calibri" w:cs="Times New Roman"/>
        <w:b/>
        <w:color w:val="53AAE0"/>
        <w:sz w:val="20"/>
        <w:szCs w:val="20"/>
      </w:rPr>
      <w:t xml:space="preserve">Colón </w:t>
    </w:r>
    <w:r>
      <w:rPr>
        <w:rFonts w:ascii="Calibri" w:eastAsia="Calibri" w:hAnsi="Calibri" w:cs="Times New Roman"/>
        <w:b/>
        <w:color w:val="53AAE0"/>
        <w:sz w:val="20"/>
        <w:szCs w:val="20"/>
      </w:rPr>
      <w:t>93</w:t>
    </w:r>
    <w:bookmarkStart w:id="0" w:name="_GoBack"/>
    <w:bookmarkEnd w:id="0"/>
    <w:r w:rsidR="00085F99">
      <w:rPr>
        <w:rFonts w:ascii="Calibri" w:eastAsia="Calibri" w:hAnsi="Calibri" w:cs="Times New Roman"/>
        <w:b/>
        <w:color w:val="53AAE0"/>
        <w:sz w:val="20"/>
        <w:szCs w:val="20"/>
      </w:rPr>
      <w:t xml:space="preserve"> – Sexto Piso – Córdoba – Te.: (0351) 5243000 </w:t>
    </w:r>
    <w:proofErr w:type="spellStart"/>
    <w:r w:rsidR="00085F99">
      <w:rPr>
        <w:rFonts w:ascii="Calibri" w:eastAsia="Calibri" w:hAnsi="Calibri" w:cs="Times New Roman"/>
        <w:b/>
        <w:color w:val="53AAE0"/>
        <w:sz w:val="20"/>
        <w:szCs w:val="20"/>
      </w:rPr>
      <w:t>int</w:t>
    </w:r>
    <w:proofErr w:type="spellEnd"/>
    <w:r w:rsidR="00085F99">
      <w:rPr>
        <w:rFonts w:ascii="Calibri" w:eastAsia="Calibri" w:hAnsi="Calibri" w:cs="Times New Roman"/>
        <w:b/>
        <w:color w:val="53AAE0"/>
        <w:sz w:val="20"/>
        <w:szCs w:val="20"/>
      </w:rPr>
      <w:t>. 3641</w:t>
    </w:r>
    <w:r w:rsidR="00481AF6" w:rsidRPr="00481AF6">
      <w:rPr>
        <w:rFonts w:ascii="Calibri" w:eastAsia="Calibri" w:hAnsi="Calibri" w:cs="Times New Roman"/>
        <w:b/>
        <w:color w:val="53AAE0"/>
        <w:sz w:val="24"/>
        <w:szCs w:val="24"/>
      </w:rPr>
      <w:t xml:space="preserve"> </w:t>
    </w:r>
    <w:r w:rsidR="00481AF6" w:rsidRPr="00481AF6">
      <w:rPr>
        <w:rFonts w:ascii="Calibri" w:eastAsia="Calibri" w:hAnsi="Calibri" w:cs="Times New Roman"/>
        <w:noProof/>
        <w:lang w:eastAsia="es-AR"/>
      </w:rPr>
      <w:drawing>
        <wp:inline distT="0" distB="0" distL="0" distR="0" wp14:anchorId="7CF79FFD" wp14:editId="42C196A2">
          <wp:extent cx="5612130" cy="86473"/>
          <wp:effectExtent l="0" t="0" r="0" b="8890"/>
          <wp:docPr id="16" name="Imagen 16" descr="sec-comunicaciones02-R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comunicaciones02-RE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86473"/>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A4E53" w14:textId="77777777" w:rsidR="003564FE" w:rsidRDefault="003564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731C3" w14:textId="77777777" w:rsidR="00E72A98" w:rsidRDefault="00E72A98" w:rsidP="005E5306">
      <w:pPr>
        <w:spacing w:after="0" w:line="240" w:lineRule="auto"/>
      </w:pPr>
      <w:r>
        <w:separator/>
      </w:r>
    </w:p>
  </w:footnote>
  <w:footnote w:type="continuationSeparator" w:id="0">
    <w:p w14:paraId="016DB820" w14:textId="77777777" w:rsidR="00E72A98" w:rsidRDefault="00E72A98" w:rsidP="005E5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FEC64" w14:textId="77777777" w:rsidR="003564FE" w:rsidRDefault="003564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9697" w14:textId="77777777" w:rsidR="00A778D8" w:rsidRPr="00A33143" w:rsidRDefault="00A33143" w:rsidP="00A778D8">
    <w:pPr>
      <w:pStyle w:val="Encabezado"/>
      <w:jc w:val="right"/>
      <w:rPr>
        <w:sz w:val="18"/>
        <w:szCs w:val="18"/>
      </w:rPr>
    </w:pPr>
    <w:r w:rsidRPr="00A33143">
      <w:rPr>
        <w:sz w:val="18"/>
        <w:szCs w:val="18"/>
      </w:rPr>
      <w:t>2021-Año del Bicentenario de la Constitución de Córdoba</w:t>
    </w:r>
    <w:r w:rsidR="00227546" w:rsidRPr="00A33143">
      <w:rPr>
        <w:noProof/>
        <w:sz w:val="18"/>
        <w:szCs w:val="18"/>
        <w:lang w:eastAsia="es-AR"/>
      </w:rPr>
      <w:drawing>
        <wp:anchor distT="0" distB="0" distL="114300" distR="114300" simplePos="0" relativeHeight="251658240" behindDoc="0" locked="0" layoutInCell="1" allowOverlap="1" wp14:anchorId="47DC9135" wp14:editId="73BB8C05">
          <wp:simplePos x="0" y="0"/>
          <wp:positionH relativeFrom="margin">
            <wp:posOffset>371475</wp:posOffset>
          </wp:positionH>
          <wp:positionV relativeFrom="paragraph">
            <wp:posOffset>-78105</wp:posOffset>
          </wp:positionV>
          <wp:extent cx="4860290" cy="563245"/>
          <wp:effectExtent l="0" t="0" r="0" b="8255"/>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imar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60290" cy="563245"/>
                  </a:xfrm>
                  <a:prstGeom prst="rect">
                    <a:avLst/>
                  </a:prstGeom>
                </pic:spPr>
              </pic:pic>
            </a:graphicData>
          </a:graphic>
          <wp14:sizeRelH relativeFrom="margin">
            <wp14:pctWidth>0</wp14:pctWidth>
          </wp14:sizeRelH>
        </wp:anchor>
      </w:drawing>
    </w:r>
  </w:p>
  <w:p w14:paraId="1B0F25A7" w14:textId="77777777" w:rsidR="00A778D8" w:rsidRDefault="00A778D8" w:rsidP="005E5306">
    <w:pPr>
      <w:pStyle w:val="Encabezado"/>
      <w:jc w:val="right"/>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1FCCC" w14:textId="77777777" w:rsidR="003564FE" w:rsidRDefault="003564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92903"/>
    <w:multiLevelType w:val="hybridMultilevel"/>
    <w:tmpl w:val="52FA93E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0E80DAE"/>
    <w:multiLevelType w:val="hybridMultilevel"/>
    <w:tmpl w:val="149E70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D34192C"/>
    <w:multiLevelType w:val="hybridMultilevel"/>
    <w:tmpl w:val="2BC2F95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C942E76"/>
    <w:multiLevelType w:val="hybridMultilevel"/>
    <w:tmpl w:val="3BFA62D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FDE4487"/>
    <w:multiLevelType w:val="hybridMultilevel"/>
    <w:tmpl w:val="44304684"/>
    <w:lvl w:ilvl="0" w:tplc="8C12114E">
      <w:start w:val="1"/>
      <w:numFmt w:val="decimal"/>
      <w:lvlText w:val="%1."/>
      <w:lvlJc w:val="left"/>
      <w:pPr>
        <w:ind w:left="1080" w:hanging="360"/>
      </w:pPr>
      <w:rPr>
        <w:rFonts w:ascii="Calibri" w:hAnsi="Calibri" w:hint="default"/>
        <w:sz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306"/>
    <w:rsid w:val="00000323"/>
    <w:rsid w:val="00063852"/>
    <w:rsid w:val="00085F99"/>
    <w:rsid w:val="000D4632"/>
    <w:rsid w:val="000D6119"/>
    <w:rsid w:val="001967BE"/>
    <w:rsid w:val="001D75D0"/>
    <w:rsid w:val="00227546"/>
    <w:rsid w:val="00247B15"/>
    <w:rsid w:val="002F17B7"/>
    <w:rsid w:val="002F504C"/>
    <w:rsid w:val="00326C0F"/>
    <w:rsid w:val="003564FE"/>
    <w:rsid w:val="00395DAF"/>
    <w:rsid w:val="003E353C"/>
    <w:rsid w:val="00403600"/>
    <w:rsid w:val="00481AF6"/>
    <w:rsid w:val="004C73FF"/>
    <w:rsid w:val="00540321"/>
    <w:rsid w:val="005E5306"/>
    <w:rsid w:val="00602FAE"/>
    <w:rsid w:val="00717640"/>
    <w:rsid w:val="00754CB4"/>
    <w:rsid w:val="00762EF5"/>
    <w:rsid w:val="007C51F5"/>
    <w:rsid w:val="007D42DF"/>
    <w:rsid w:val="00803A61"/>
    <w:rsid w:val="00837A60"/>
    <w:rsid w:val="00842BB1"/>
    <w:rsid w:val="00877273"/>
    <w:rsid w:val="008F573B"/>
    <w:rsid w:val="00922B34"/>
    <w:rsid w:val="00965D84"/>
    <w:rsid w:val="009911AF"/>
    <w:rsid w:val="009A2425"/>
    <w:rsid w:val="009F65B0"/>
    <w:rsid w:val="00A165B0"/>
    <w:rsid w:val="00A16EC5"/>
    <w:rsid w:val="00A33143"/>
    <w:rsid w:val="00A4328E"/>
    <w:rsid w:val="00A4407F"/>
    <w:rsid w:val="00A778D8"/>
    <w:rsid w:val="00AE5617"/>
    <w:rsid w:val="00AF726A"/>
    <w:rsid w:val="00B17527"/>
    <w:rsid w:val="00B36712"/>
    <w:rsid w:val="00B469FD"/>
    <w:rsid w:val="00B763F7"/>
    <w:rsid w:val="00BC1BE9"/>
    <w:rsid w:val="00C04536"/>
    <w:rsid w:val="00C72D8A"/>
    <w:rsid w:val="00CD2777"/>
    <w:rsid w:val="00CD54D4"/>
    <w:rsid w:val="00CE15C2"/>
    <w:rsid w:val="00D721FA"/>
    <w:rsid w:val="00D740EA"/>
    <w:rsid w:val="00E01DA9"/>
    <w:rsid w:val="00E1206C"/>
    <w:rsid w:val="00E16C48"/>
    <w:rsid w:val="00E30445"/>
    <w:rsid w:val="00E72A98"/>
    <w:rsid w:val="00EB5CF2"/>
    <w:rsid w:val="00EF3550"/>
    <w:rsid w:val="00EF37B2"/>
    <w:rsid w:val="00F3136C"/>
    <w:rsid w:val="00F44BFB"/>
    <w:rsid w:val="00FD6D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5AA51"/>
  <w15:chartTrackingRefBased/>
  <w15:docId w15:val="{57D38FF3-B946-4D0D-8502-4AA722C5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3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306"/>
  </w:style>
  <w:style w:type="paragraph" w:styleId="Piedepgina">
    <w:name w:val="footer"/>
    <w:basedOn w:val="Normal"/>
    <w:link w:val="PiedepginaCar"/>
    <w:uiPriority w:val="99"/>
    <w:unhideWhenUsed/>
    <w:rsid w:val="005E53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306"/>
  </w:style>
  <w:style w:type="paragraph" w:styleId="Textodeglobo">
    <w:name w:val="Balloon Text"/>
    <w:basedOn w:val="Normal"/>
    <w:link w:val="TextodegloboCar"/>
    <w:uiPriority w:val="99"/>
    <w:semiHidden/>
    <w:unhideWhenUsed/>
    <w:rsid w:val="00085F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5F99"/>
    <w:rPr>
      <w:rFonts w:ascii="Segoe UI" w:hAnsi="Segoe UI" w:cs="Segoe UI"/>
      <w:sz w:val="18"/>
      <w:szCs w:val="18"/>
    </w:rPr>
  </w:style>
  <w:style w:type="paragraph" w:styleId="Prrafodelista">
    <w:name w:val="List Paragraph"/>
    <w:basedOn w:val="Normal"/>
    <w:uiPriority w:val="34"/>
    <w:qFormat/>
    <w:rsid w:val="002F504C"/>
    <w:pPr>
      <w:ind w:left="720"/>
      <w:contextualSpacing/>
    </w:pPr>
  </w:style>
  <w:style w:type="character" w:styleId="Hipervnculo">
    <w:name w:val="Hyperlink"/>
    <w:basedOn w:val="Fuentedeprrafopredeter"/>
    <w:uiPriority w:val="99"/>
    <w:unhideWhenUsed/>
    <w:rsid w:val="00CD27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peradoras.ar/cambiodirectivos.htm" TargetMode="External"/><Relationship Id="rId13" Type="http://schemas.openxmlformats.org/officeDocument/2006/relationships/hyperlink" Target="https://forms.gle/ykJFb5tKdtzSsYJe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operadoras.ar/cambiodirectivos.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s5sJ3vDZhwYtgyfN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operadoras.ar/cambiodirectivos.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forms.gle/ykJFb5tKdtzSsYJe6"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C91F-FD63-4887-B23F-2E92BF9F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9164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Bressan</dc:creator>
  <cp:keywords/>
  <dc:description/>
  <cp:lastModifiedBy>Norberto Almara</cp:lastModifiedBy>
  <cp:revision>3</cp:revision>
  <cp:lastPrinted>2021-09-29T20:45:00Z</cp:lastPrinted>
  <dcterms:created xsi:type="dcterms:W3CDTF">2021-09-29T20:45:00Z</dcterms:created>
  <dcterms:modified xsi:type="dcterms:W3CDTF">2021-09-29T20:45:00Z</dcterms:modified>
</cp:coreProperties>
</file>